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43" w:rsidRDefault="00C60C43">
      <w:pPr>
        <w:pStyle w:val="Szvegtrzs1"/>
        <w:spacing w:after="520"/>
        <w:ind w:firstLine="340"/>
        <w:rPr>
          <w:b/>
          <w:bCs/>
        </w:rPr>
      </w:pPr>
    </w:p>
    <w:p w:rsidR="00DA67B0" w:rsidRPr="00FA2752" w:rsidRDefault="00DA67B0" w:rsidP="00DA67B0">
      <w:pPr>
        <w:jc w:val="center"/>
        <w:rPr>
          <w:rFonts w:ascii="Times New Roman"/>
          <w:b/>
          <w:sz w:val="40"/>
        </w:rPr>
      </w:pPr>
    </w:p>
    <w:p w:rsidR="00DA67B0" w:rsidRPr="00FA2752" w:rsidRDefault="00DA67B0" w:rsidP="00DA67B0">
      <w:pPr>
        <w:jc w:val="center"/>
        <w:rPr>
          <w:rFonts w:ascii="Times New Roman"/>
          <w:b/>
          <w:sz w:val="40"/>
        </w:rPr>
      </w:pPr>
    </w:p>
    <w:p w:rsidR="00DA67B0" w:rsidRPr="00FA2752" w:rsidRDefault="00DA67B0" w:rsidP="00DA67B0">
      <w:pPr>
        <w:jc w:val="center"/>
        <w:rPr>
          <w:rFonts w:ascii="Times New Roman"/>
          <w:b/>
          <w:sz w:val="40"/>
        </w:rPr>
      </w:pPr>
    </w:p>
    <w:p w:rsidR="00DA67B0" w:rsidRPr="00C52A0B" w:rsidRDefault="00DA67B0" w:rsidP="00DA67B0">
      <w:pPr>
        <w:jc w:val="center"/>
        <w:rPr>
          <w:rFonts w:ascii="Arial" w:hAnsi="Arial" w:cs="Arial"/>
          <w:b/>
          <w:sz w:val="48"/>
          <w:szCs w:val="48"/>
        </w:rPr>
      </w:pPr>
      <w:r w:rsidRPr="00C52A0B">
        <w:rPr>
          <w:rFonts w:ascii="Arial" w:hAnsi="Arial" w:cs="Arial"/>
          <w:b/>
          <w:sz w:val="48"/>
          <w:szCs w:val="48"/>
        </w:rPr>
        <w:t>RÁKOSCSABAI BAPTISTA GYÜLEKEZET</w:t>
      </w:r>
    </w:p>
    <w:p w:rsidR="00DA67B0" w:rsidRPr="00C52A0B" w:rsidRDefault="00DA67B0" w:rsidP="00DA67B0">
      <w:pPr>
        <w:jc w:val="center"/>
        <w:rPr>
          <w:rFonts w:ascii="Arial" w:hAnsi="Arial" w:cs="Arial"/>
          <w:b/>
          <w:sz w:val="48"/>
          <w:szCs w:val="48"/>
        </w:rPr>
      </w:pPr>
    </w:p>
    <w:p w:rsidR="00DA67B0" w:rsidRPr="00C52A0B" w:rsidRDefault="00DA67B0" w:rsidP="00DA67B0">
      <w:pPr>
        <w:jc w:val="center"/>
        <w:rPr>
          <w:rFonts w:ascii="Arial" w:hAnsi="Arial" w:cs="Arial"/>
          <w:b/>
          <w:sz w:val="48"/>
          <w:szCs w:val="48"/>
        </w:rPr>
      </w:pPr>
      <w:r w:rsidRPr="00C52A0B">
        <w:rPr>
          <w:rFonts w:ascii="Arial" w:hAnsi="Arial" w:cs="Arial"/>
          <w:b/>
          <w:sz w:val="48"/>
          <w:szCs w:val="48"/>
        </w:rPr>
        <w:t xml:space="preserve">VIRÁGOSKERT ÉRTELMI SÉRÜLTEK </w:t>
      </w:r>
      <w:r w:rsidRPr="00C52A0B">
        <w:rPr>
          <w:rFonts w:ascii="Arial" w:hAnsi="Arial" w:cs="Arial"/>
          <w:b/>
          <w:sz w:val="48"/>
          <w:szCs w:val="48"/>
        </w:rPr>
        <w:br/>
        <w:t>NAPKÖZI ÉS ÁTMENETI OTTHONA</w:t>
      </w:r>
    </w:p>
    <w:p w:rsidR="00DA67B0" w:rsidRPr="00530608" w:rsidRDefault="00DA67B0" w:rsidP="00DA67B0">
      <w:pPr>
        <w:jc w:val="center"/>
        <w:rPr>
          <w:rFonts w:ascii="Arial" w:hAnsi="Arial" w:cs="Arial"/>
          <w:b/>
        </w:rPr>
      </w:pPr>
    </w:p>
    <w:p w:rsidR="00DA67B0" w:rsidRPr="00530608" w:rsidRDefault="00DA67B0" w:rsidP="00DA67B0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</w:rPr>
      </w:pPr>
      <w:r w:rsidRPr="00530608">
        <w:rPr>
          <w:rFonts w:ascii="Arial" w:eastAsia="Times New Roman" w:hAnsi="Arial" w:cs="Arial"/>
          <w:noProof/>
          <w:lang w:bidi="ar-SA"/>
        </w:rPr>
        <w:drawing>
          <wp:inline distT="0" distB="0" distL="0" distR="0" wp14:anchorId="287EE1A3" wp14:editId="26A2F06D">
            <wp:extent cx="2811780" cy="3749040"/>
            <wp:effectExtent l="0" t="0" r="7620" b="3810"/>
            <wp:docPr id="3" name="Kép 3" descr="C:\Users\user\Documents\Dokumentumok\virágoskert\logo\ENO-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Dokumentumok\virágoskert\logo\ENO-Log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B0" w:rsidRPr="00530608" w:rsidRDefault="00DA67B0" w:rsidP="00DA67B0">
      <w:pPr>
        <w:jc w:val="center"/>
        <w:rPr>
          <w:rFonts w:ascii="Arial" w:hAnsi="Arial" w:cs="Arial"/>
          <w:b/>
          <w:sz w:val="40"/>
          <w:szCs w:val="40"/>
        </w:rPr>
      </w:pPr>
      <w:r w:rsidRPr="00530608">
        <w:rPr>
          <w:rFonts w:ascii="Arial" w:hAnsi="Arial" w:cs="Arial"/>
          <w:b/>
          <w:sz w:val="40"/>
          <w:szCs w:val="40"/>
        </w:rPr>
        <w:t>HÁZIREND</w:t>
      </w:r>
    </w:p>
    <w:p w:rsidR="00DA67B0" w:rsidRPr="00530608" w:rsidRDefault="00DA67B0" w:rsidP="00DA67B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Gondozóház</w:t>
      </w:r>
    </w:p>
    <w:p w:rsidR="00DA67B0" w:rsidRPr="00530608" w:rsidRDefault="00DA67B0" w:rsidP="00DA67B0">
      <w:pPr>
        <w:jc w:val="center"/>
        <w:rPr>
          <w:rFonts w:ascii="Arial" w:hAnsi="Arial" w:cs="Arial"/>
          <w:b/>
        </w:rPr>
      </w:pPr>
    </w:p>
    <w:p w:rsidR="00DA67B0" w:rsidRPr="00530608" w:rsidRDefault="00DA67B0" w:rsidP="00DA67B0">
      <w:pPr>
        <w:jc w:val="center"/>
        <w:rPr>
          <w:rFonts w:ascii="Arial" w:hAnsi="Arial" w:cs="Arial"/>
          <w:b/>
        </w:rPr>
      </w:pPr>
    </w:p>
    <w:p w:rsidR="00DA67B0" w:rsidRPr="00C52A0B" w:rsidRDefault="00DA67B0" w:rsidP="00DA67B0">
      <w:pPr>
        <w:jc w:val="center"/>
        <w:rPr>
          <w:rFonts w:ascii="Arial" w:hAnsi="Arial" w:cs="Arial"/>
          <w:b/>
          <w:sz w:val="40"/>
          <w:szCs w:val="40"/>
        </w:rPr>
      </w:pPr>
      <w:r w:rsidRPr="00C52A0B">
        <w:rPr>
          <w:rFonts w:ascii="Arial" w:hAnsi="Arial" w:cs="Arial"/>
          <w:b/>
          <w:sz w:val="40"/>
          <w:szCs w:val="40"/>
        </w:rPr>
        <w:t>2025</w:t>
      </w:r>
    </w:p>
    <w:p w:rsidR="00DA67B0" w:rsidRPr="00530608" w:rsidRDefault="00DA67B0" w:rsidP="00DA67B0">
      <w:pPr>
        <w:pStyle w:val="Szvegtrzs1"/>
        <w:spacing w:after="400"/>
        <w:jc w:val="center"/>
        <w:rPr>
          <w:rFonts w:ascii="Arial" w:hAnsi="Arial" w:cs="Arial"/>
          <w:b/>
          <w:bCs/>
        </w:rPr>
      </w:pPr>
    </w:p>
    <w:p w:rsidR="00DA67B0" w:rsidRPr="00530608" w:rsidRDefault="00DA67B0" w:rsidP="00DA67B0">
      <w:pPr>
        <w:pStyle w:val="Szvegtrzs1"/>
        <w:spacing w:after="400"/>
        <w:jc w:val="center"/>
        <w:rPr>
          <w:rFonts w:ascii="Arial" w:hAnsi="Arial" w:cs="Arial"/>
          <w:b/>
          <w:bCs/>
        </w:rPr>
      </w:pPr>
    </w:p>
    <w:p w:rsidR="00202168" w:rsidRPr="00D1742A" w:rsidRDefault="00DA67B0" w:rsidP="00DA67B0">
      <w:pPr>
        <w:pStyle w:val="Szvegtrzs1"/>
        <w:spacing w:line="276" w:lineRule="auto"/>
        <w:ind w:firstLine="708"/>
        <w:jc w:val="both"/>
        <w:rPr>
          <w:i/>
        </w:rPr>
      </w:pPr>
      <w:r>
        <w:rPr>
          <w:i/>
        </w:rPr>
        <w:t xml:space="preserve"> </w:t>
      </w:r>
      <w:r w:rsidR="00202168">
        <w:rPr>
          <w:i/>
        </w:rPr>
        <w:t>„</w:t>
      </w:r>
      <w:r w:rsidR="00202168" w:rsidRPr="00D1742A">
        <w:rPr>
          <w:i/>
        </w:rPr>
        <w:t>Jézus ekkor leült, odahívta a tizen</w:t>
      </w:r>
      <w:r w:rsidR="00202168">
        <w:rPr>
          <w:i/>
        </w:rPr>
        <w:t xml:space="preserve">kettőt, és így szólt hozzájuk: </w:t>
      </w:r>
      <w:r w:rsidR="00202168" w:rsidRPr="00D1742A">
        <w:rPr>
          <w:i/>
        </w:rPr>
        <w:t xml:space="preserve">Ha valaki első akar lenni, legyen mindenki között az </w:t>
      </w:r>
      <w:r w:rsidR="00202168">
        <w:rPr>
          <w:i/>
        </w:rPr>
        <w:t>utolsó és mindenki szolgája.</w:t>
      </w:r>
      <w:r w:rsidR="00202168" w:rsidRPr="00D1742A">
        <w:rPr>
          <w:i/>
        </w:rPr>
        <w:t xml:space="preserve"> És kézenfogva egy kisgyermeket közéjük állította, átölelte, majd ezt mondta nekik: Aki az ilyen kisgyermekek közül egyet is befogad az én nevemért, az engem fogad be; és aki engem befogad, az nem engem fogad be, hanem azt, aki engem elküldött.” </w:t>
      </w:r>
    </w:p>
    <w:p w:rsidR="00202168" w:rsidRPr="00D1742A" w:rsidRDefault="00202168" w:rsidP="00202168">
      <w:pPr>
        <w:pStyle w:val="Szvegtrzs1"/>
        <w:spacing w:line="276" w:lineRule="auto"/>
        <w:ind w:firstLine="708"/>
        <w:jc w:val="right"/>
        <w:rPr>
          <w:i/>
        </w:rPr>
      </w:pPr>
      <w:r w:rsidRPr="00D1742A">
        <w:rPr>
          <w:i/>
        </w:rPr>
        <w:t>Márk evangéliuma 9:35-37.</w:t>
      </w:r>
    </w:p>
    <w:p w:rsidR="00202168" w:rsidRDefault="00202168" w:rsidP="00202168">
      <w:pPr>
        <w:pStyle w:val="Szvegtrzs1"/>
        <w:tabs>
          <w:tab w:val="left" w:pos="0"/>
        </w:tabs>
        <w:jc w:val="both"/>
      </w:pPr>
    </w:p>
    <w:p w:rsidR="00202168" w:rsidRDefault="004B47CB" w:rsidP="00202168">
      <w:pPr>
        <w:pStyle w:val="Szvegtrzs1"/>
        <w:tabs>
          <w:tab w:val="left" w:pos="0"/>
        </w:tabs>
        <w:jc w:val="both"/>
      </w:pPr>
      <w:r>
        <w:tab/>
        <w:t>A háziren</w:t>
      </w:r>
      <w:r w:rsidR="008E5890">
        <w:t>dben nem szabályozott kérdésekben a fenntartó által képviselt</w:t>
      </w:r>
      <w:r w:rsidR="00AC0C58">
        <w:t>, a Biblia tanítására épülő</w:t>
      </w:r>
      <w:r w:rsidR="008E5890">
        <w:t xml:space="preserve"> alapvető keresztyén erkölcsi értékrendek és normák az irányadóak.</w:t>
      </w:r>
    </w:p>
    <w:p w:rsidR="009964B5" w:rsidRDefault="009964B5" w:rsidP="00202168">
      <w:pPr>
        <w:pStyle w:val="Szvegtrzs1"/>
        <w:tabs>
          <w:tab w:val="left" w:pos="0"/>
        </w:tabs>
        <w:jc w:val="both"/>
      </w:pPr>
    </w:p>
    <w:p w:rsidR="005C0026" w:rsidRPr="00C60C43" w:rsidRDefault="00202168" w:rsidP="00202168">
      <w:pPr>
        <w:pStyle w:val="Szvegtrzs1"/>
        <w:tabs>
          <w:tab w:val="left" w:pos="0"/>
        </w:tabs>
        <w:jc w:val="both"/>
      </w:pPr>
      <w:r>
        <w:tab/>
      </w:r>
      <w:r w:rsidR="00890BCE" w:rsidRPr="00C60C43">
        <w:t>Az értelmi sérültek átmeneti otthona a kerületben élő enyhe, középsúlyos, és halmozottan sérült</w:t>
      </w:r>
      <w:r w:rsidR="00FE4BD6" w:rsidRPr="00C60C43">
        <w:t xml:space="preserve"> személyek</w:t>
      </w:r>
      <w:r w:rsidR="00890BCE" w:rsidRPr="00C60C43">
        <w:t xml:space="preserve"> elhelyezésére szolgáló intézmény. Az elhelyezést az ellátott, a szülő/hozzátartozó kérheti a c</w:t>
      </w:r>
      <w:r>
        <w:t>salád bármely élethelyzetében, k</w:t>
      </w:r>
      <w:r w:rsidR="00890BCE" w:rsidRPr="00C60C43">
        <w:t xml:space="preserve">rízishelyzet esetén az Önkormányzat </w:t>
      </w:r>
      <w:r w:rsidR="00FE4BD6" w:rsidRPr="00C60C43">
        <w:rPr>
          <w:bCs/>
        </w:rPr>
        <w:t>illetékes szervei.</w:t>
      </w:r>
    </w:p>
    <w:p w:rsidR="005C0026" w:rsidRDefault="00202168" w:rsidP="00202168">
      <w:pPr>
        <w:pStyle w:val="Szvegtrzs1"/>
        <w:tabs>
          <w:tab w:val="left" w:pos="706"/>
        </w:tabs>
        <w:jc w:val="both"/>
      </w:pPr>
      <w:r>
        <w:tab/>
      </w:r>
      <w:r w:rsidR="00890BCE">
        <w:t>Az átmeneti otthon egész évben, folyamatos munkarendben üzemel.</w:t>
      </w:r>
    </w:p>
    <w:p w:rsidR="005C0026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890BCE">
        <w:t>Az átmeneti otthon egy évig vehető igénybe, kivéve, ha az ellátott bentlakásos intézményi elhelyezésre várakozik. Az ellátás igénybevételéről, annak időtartamáról a kérelem figyelembevételével az intézményvezető dönt.</w:t>
      </w:r>
    </w:p>
    <w:p w:rsidR="005C0026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890BCE">
        <w:t>A szolgáltatás igénybevétel</w:t>
      </w:r>
      <w:r w:rsidR="00FE4BD6">
        <w:t>é</w:t>
      </w:r>
      <w:r w:rsidR="00890BCE">
        <w:t>hez a jogszabályokban előírt formai feltételeket teljesíteni kell (kérelem, jövedelem nyilatkozat, szakorvosi igazolás az ellátott állapotáról).</w:t>
      </w:r>
    </w:p>
    <w:p w:rsidR="005C0026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890BCE">
        <w:t xml:space="preserve">A fenntartó által meghatározott személyi térítési díjat kell az ellátásért fizetni, amely nem lehet több az ellátott havi jövedelmének </w:t>
      </w:r>
      <w:r w:rsidR="00AF0572">
        <w:t>60 %</w:t>
      </w:r>
      <w:r w:rsidR="00890BCE" w:rsidRPr="00C60C43">
        <w:t>.</w:t>
      </w:r>
      <w:r w:rsidR="00890BCE">
        <w:t xml:space="preserve"> A térítési díjat utólag</w:t>
      </w:r>
      <w:r w:rsidR="00FE4BD6">
        <w:t>.</w:t>
      </w:r>
      <w:r w:rsidR="00890BCE">
        <w:t xml:space="preserve"> minden hónap 10-éig</w:t>
      </w:r>
      <w:r w:rsidR="00FE4BD6">
        <w:t>,a kiállított számla alapján kell az intézmény részére megfizetni</w:t>
      </w:r>
      <w:r w:rsidR="00890BCE">
        <w:t>.</w:t>
      </w:r>
    </w:p>
    <w:p w:rsidR="004725AB" w:rsidRPr="00AF0572" w:rsidRDefault="004725AB" w:rsidP="004B47CB">
      <w:pPr>
        <w:pStyle w:val="Szvegtrzs1"/>
        <w:tabs>
          <w:tab w:val="left" w:pos="0"/>
        </w:tabs>
        <w:jc w:val="both"/>
        <w:rPr>
          <w:b/>
        </w:rPr>
      </w:pPr>
      <w:r w:rsidRPr="00AF0572">
        <w:rPr>
          <w:b/>
        </w:rPr>
        <w:t>Az együttélés szabályai:</w:t>
      </w:r>
    </w:p>
    <w:p w:rsidR="004725AB" w:rsidRDefault="004725AB" w:rsidP="004B47CB">
      <w:pPr>
        <w:pStyle w:val="Szvegtrzs1"/>
        <w:tabs>
          <w:tab w:val="left" w:pos="0"/>
        </w:tabs>
        <w:jc w:val="both"/>
      </w:pPr>
      <w:r>
        <w:t>Az intézményben kölcsönösen alkalmazkodni kell egymáshoz. A lehető legteljesebb önállóságot kívánja nyújtani az intézmény a keretein belül.</w:t>
      </w:r>
    </w:p>
    <w:p w:rsidR="004725AB" w:rsidRDefault="004725AB" w:rsidP="004B47CB">
      <w:pPr>
        <w:pStyle w:val="Szvegtrzs1"/>
        <w:tabs>
          <w:tab w:val="left" w:pos="0"/>
        </w:tabs>
        <w:jc w:val="both"/>
      </w:pPr>
      <w:r>
        <w:t xml:space="preserve">A dolgozókkal együtt kell működnie a lakóknak. A saját szükségletek kielégítése csak a másik </w:t>
      </w:r>
      <w:r>
        <w:lastRenderedPageBreak/>
        <w:t xml:space="preserve">lakó zavarása nélkül </w:t>
      </w:r>
      <w:r w:rsidR="00C572F3">
        <w:t>valósítható meg. TV nézés, zeneha</w:t>
      </w:r>
      <w:r>
        <w:t>llgatás olyan hangerővel történhet, hogy az a szobatársat ne zavarja.</w:t>
      </w:r>
    </w:p>
    <w:p w:rsidR="004725AB" w:rsidRDefault="00C572F3" w:rsidP="004B47CB">
      <w:pPr>
        <w:pStyle w:val="Szvegtrzs1"/>
        <w:tabs>
          <w:tab w:val="left" w:pos="0"/>
        </w:tabs>
        <w:jc w:val="both"/>
      </w:pPr>
      <w:r>
        <w:t>Az intézményben a verbális és a fizikai agresszió tilos. Ezek a házirend súlyos megsértését jelentik.</w:t>
      </w:r>
    </w:p>
    <w:p w:rsidR="00C572F3" w:rsidRPr="00AF0572" w:rsidRDefault="00C572F3" w:rsidP="004B47CB">
      <w:pPr>
        <w:pStyle w:val="Szvegtrzs1"/>
        <w:tabs>
          <w:tab w:val="left" w:pos="0"/>
        </w:tabs>
        <w:jc w:val="both"/>
        <w:rPr>
          <w:b/>
        </w:rPr>
      </w:pPr>
      <w:r w:rsidRPr="00AF0572">
        <w:rPr>
          <w:b/>
        </w:rPr>
        <w:t>Az intézménybe bevihető személyes használati tárgyak köre</w:t>
      </w:r>
    </w:p>
    <w:p w:rsidR="00C572F3" w:rsidRDefault="00C572F3" w:rsidP="004B47CB">
      <w:pPr>
        <w:pStyle w:val="Szvegtrzs1"/>
        <w:tabs>
          <w:tab w:val="left" w:pos="0"/>
        </w:tabs>
        <w:jc w:val="both"/>
      </w:pPr>
      <w:r>
        <w:t>Az intézménybe a személyes tárgyakat, kisebb bútorokat, számítógépet, zene</w:t>
      </w:r>
      <w:r w:rsidR="00AF0572">
        <w:t xml:space="preserve"> </w:t>
      </w:r>
      <w:r>
        <w:t>lejátszót, ruhát, saját lakásfenntartási tárgya</w:t>
      </w:r>
      <w:r w:rsidR="00352C98">
        <w:t>kat</w:t>
      </w:r>
      <w:r>
        <w:t>, lakástextilt lehet behozni</w:t>
      </w:r>
      <w:r w:rsidR="00352C98">
        <w:t>. A lakószoba díszítését, egyedivé tételét illetően is van lehetőség díszítő tárgyak intézménybe hozatalára. Itt is érvényes a kölcsönös alkalmazkodás általános szabálya. Tehát a lakószoba díszítésének a lakótárssal egyetértésben kell történnie.</w:t>
      </w:r>
    </w:p>
    <w:p w:rsidR="00C572F3" w:rsidRDefault="00C572F3" w:rsidP="004B47CB">
      <w:pPr>
        <w:pStyle w:val="Szvegtrzs1"/>
        <w:tabs>
          <w:tab w:val="left" w:pos="0"/>
        </w:tabs>
        <w:jc w:val="both"/>
      </w:pPr>
    </w:p>
    <w:p w:rsidR="005C0026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890BCE">
        <w:t xml:space="preserve">A szülő/hozzátartozó </w:t>
      </w:r>
      <w:r w:rsidR="00352C98">
        <w:t xml:space="preserve">gondoskodik </w:t>
      </w:r>
      <w:r w:rsidR="00890BCE">
        <w:t>a megfelelő váltóruháról, amelyet a gondozott számára is érthető módon jellel kell ellátni, illetve e tárgyakért tudunk felelősséget v</w:t>
      </w:r>
      <w:r w:rsidR="00352C98">
        <w:t>állalni. Amennyiben az ellátott, vagy hozzátartozója nem tud gondo</w:t>
      </w:r>
      <w:r w:rsidR="00890BCE">
        <w:t>skodni</w:t>
      </w:r>
      <w:r w:rsidR="00352C98">
        <w:t xml:space="preserve"> a textíliáról, úgy azt </w:t>
      </w:r>
      <w:r w:rsidR="00890BCE">
        <w:t>az intézmény biztosítja részére. Az ágyneműt az átmeneti otthon biztosítja, a személyi textíliák tisztán tartásáról a szülő/hozzátartozó illetve, ha ez nem lehetséges, az intézmény gondoskodik.</w:t>
      </w:r>
    </w:p>
    <w:p w:rsidR="00352C98" w:rsidRPr="00AF0572" w:rsidRDefault="00AF0572" w:rsidP="004B47CB">
      <w:pPr>
        <w:pStyle w:val="Szvegtrzs1"/>
        <w:tabs>
          <w:tab w:val="left" w:pos="0"/>
        </w:tabs>
        <w:jc w:val="both"/>
        <w:rPr>
          <w:b/>
        </w:rPr>
      </w:pPr>
      <w:r>
        <w:rPr>
          <w:b/>
        </w:rPr>
        <w:t>Értékmegő</w:t>
      </w:r>
      <w:r w:rsidR="00352C98" w:rsidRPr="00AF0572">
        <w:rPr>
          <w:b/>
        </w:rPr>
        <w:t>rzés</w:t>
      </w:r>
    </w:p>
    <w:p w:rsidR="005E2704" w:rsidRDefault="00890BCE" w:rsidP="005E2704">
      <w:pPr>
        <w:pStyle w:val="Szvegtrzs1"/>
        <w:ind w:firstLine="708"/>
        <w:jc w:val="both"/>
      </w:pPr>
      <w:r>
        <w:t xml:space="preserve">Az átmeneti otthonban lakók részére személyes tárgyaik elhelyezésre zárható szekrényt biztosítunk. </w:t>
      </w:r>
      <w:r w:rsidR="006C3CD6">
        <w:t>Az intézménybe behozott értéktárgyakért csak akkor tudunk felelősséget vállalni, ha azt írásban átvesszük megőrzésre.</w:t>
      </w:r>
      <w:r w:rsidR="005E2704">
        <w:t xml:space="preserve"> </w:t>
      </w:r>
      <w:r w:rsidR="00352C98">
        <w:t xml:space="preserve">Az értékek átvétele és kiadása hétköznapokon 10-15 óráig </w:t>
      </w:r>
      <w:r w:rsidR="005E2704">
        <w:t>az intézmény hivatalos helyiségében lehetséges.</w:t>
      </w:r>
    </w:p>
    <w:p w:rsidR="005C0026" w:rsidRDefault="004B47CB" w:rsidP="005E2704">
      <w:pPr>
        <w:pStyle w:val="Szvegtrzs1"/>
        <w:ind w:firstLine="708"/>
        <w:jc w:val="both"/>
      </w:pPr>
      <w:r>
        <w:tab/>
      </w:r>
      <w:r w:rsidR="00341854">
        <w:t>A</w:t>
      </w:r>
      <w:r w:rsidR="00890BCE">
        <w:t xml:space="preserve"> </w:t>
      </w:r>
      <w:r w:rsidR="009E60B4">
        <w:t xml:space="preserve">beköltöző </w:t>
      </w:r>
      <w:r w:rsidR="00341854">
        <w:t>gondozottjainkat</w:t>
      </w:r>
      <w:r w:rsidR="00890BCE">
        <w:t xml:space="preserve"> érvényes orvosi igazolással</w:t>
      </w:r>
      <w:r w:rsidR="00341854">
        <w:t xml:space="preserve"> fogadjuk. </w:t>
      </w:r>
      <w:r w:rsidR="00890BCE">
        <w:t>Az ellátottak által rendszeresen szedett gyógyszereket külön erre a célra rendszeresített nyomtatványon vezetni kell, orvosi utasítás alapján lehet csak gyógyszerelni. Az 1/2000. (I. 7.) SzCsM rendeletben meghatározottak kivételével az ellátottnak, illetve hozzátartozójának kell biztosítani</w:t>
      </w:r>
      <w:r>
        <w:t>. Csak annyi gyógyszer adható le az intézményben</w:t>
      </w:r>
      <w:r w:rsidR="00890BCE">
        <w:t>, amennyi a tartózkodás idejére szükséges eredeti kiszerelésben és lejárati idővel</w:t>
      </w:r>
      <w:r w:rsidR="000B243E">
        <w:t>, a gondozott nevével ellátva.</w:t>
      </w:r>
    </w:p>
    <w:p w:rsidR="00CE189D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890BCE">
        <w:t>Az intézményben az ellátottak esetleges megbetegedés</w:t>
      </w:r>
      <w:r w:rsidR="000B243E">
        <w:t>éről</w:t>
      </w:r>
      <w:r w:rsidR="00890BCE">
        <w:t xml:space="preserve"> értesítjük a szülőt/hozzátartozót. </w:t>
      </w:r>
      <w:r w:rsidR="00CE189D">
        <w:t xml:space="preserve">Az átmeneti otthonban gondozott ellátottat fertőző betegség esetén intézményünkben elkülönítjük. Lehetősége van a szülőnek, hozzátartozónak hazavinni, otthon ápolni a hozzátartozóját, de ebben az esetben kérjük, hogy gyógyulás után jöjjön vissza az intézményi közösségbe. </w:t>
      </w:r>
      <w:r w:rsidR="00890BCE">
        <w:t xml:space="preserve"> Súlyos</w:t>
      </w:r>
      <w:r w:rsidR="00CE189D">
        <w:t>, akutegészségromlás esetén</w:t>
      </w:r>
      <w:r w:rsidR="00F27AC4">
        <w:t xml:space="preserve"> </w:t>
      </w:r>
      <w:r w:rsidR="00CE189D">
        <w:t xml:space="preserve">az intézmény mentőhívásról, ügyeletes orvos hívásáról gondoskodik. </w:t>
      </w:r>
      <w:r w:rsidR="00F05F02">
        <w:t>A megbetegedett ellátottat a megbetegedés észlelésétől az elviteléig elkülöníti az intézmény a többi ellátottól.</w:t>
      </w:r>
    </w:p>
    <w:p w:rsidR="005C0026" w:rsidRDefault="004B47CB" w:rsidP="004B47CB">
      <w:pPr>
        <w:pStyle w:val="Szvegtrzs1"/>
        <w:tabs>
          <w:tab w:val="left" w:pos="0"/>
        </w:tabs>
        <w:jc w:val="both"/>
      </w:pPr>
      <w:r>
        <w:tab/>
      </w:r>
      <w:r w:rsidR="00F05F02">
        <w:t xml:space="preserve">Az átmeneti otthon napi háromszori étkezést, gyermekeknek plusz még két kiegészítő </w:t>
      </w:r>
      <w:r w:rsidR="00F05F02">
        <w:lastRenderedPageBreak/>
        <w:t xml:space="preserve">étkezést biztosít. Továbbá biztosítja a személyi tisztálkodáshoz, a pihenéshez, a szabadidős programok, a fejlesztő foglalkozások megszervezéséhez szükséges feltételeket. A kulturális és szabadidős programok megszervezésénél az ellátottak által fizetett személyi térítési díj nem tartalmazza az utazási költséget, valamint a külön igényelt szolgáltatásokat (fodrász, pedikűr). </w:t>
      </w:r>
      <w:r w:rsidR="005E2704">
        <w:t>Az inté</w:t>
      </w:r>
      <w:r w:rsidR="00F27AC4">
        <w:t xml:space="preserve">zményből való kapcsolattartás, </w:t>
      </w:r>
      <w:r w:rsidR="005E2704">
        <w:t>eltávozás és visszatérés rendje</w:t>
      </w:r>
    </w:p>
    <w:p w:rsidR="005C0026" w:rsidRDefault="00890BCE" w:rsidP="004B47CB">
      <w:pPr>
        <w:pStyle w:val="Szvegtrzs1"/>
        <w:ind w:firstLine="708"/>
        <w:jc w:val="both"/>
      </w:pPr>
      <w:r>
        <w:t>A gondozottakat a szülők/hozzátartozók látogathatják, lehetőleg előre egyeztetett időben, az intézményben arra kijelölt helyen.</w:t>
      </w:r>
    </w:p>
    <w:p w:rsidR="005C0026" w:rsidRDefault="004B47CB" w:rsidP="00202168">
      <w:pPr>
        <w:pStyle w:val="Szvegtrzs1"/>
        <w:tabs>
          <w:tab w:val="left" w:pos="794"/>
        </w:tabs>
        <w:jc w:val="both"/>
      </w:pPr>
      <w:r>
        <w:tab/>
      </w:r>
      <w:r w:rsidR="00890BCE">
        <w:t>Az önállóan közlekedő ellátott munkaszüneti napon a szülő/hozzátartozó írásbeli engedélye alapján kimenőt vehet igénybe.</w:t>
      </w:r>
    </w:p>
    <w:p w:rsidR="005E2704" w:rsidRDefault="004B47CB" w:rsidP="004B47CB">
      <w:pPr>
        <w:pStyle w:val="Szvegtrzs1"/>
        <w:tabs>
          <w:tab w:val="left" w:pos="0"/>
        </w:tabs>
        <w:spacing w:after="540"/>
        <w:jc w:val="both"/>
      </w:pPr>
      <w:r>
        <w:tab/>
      </w:r>
      <w:r w:rsidR="00890BCE">
        <w:t xml:space="preserve">Lehetőséget biztosítunk az átmeneti otthoni ellátás </w:t>
      </w:r>
      <w:r w:rsidR="00F05F02">
        <w:t>igénybevétele</w:t>
      </w:r>
      <w:r w:rsidR="00890BCE">
        <w:t xml:space="preserve"> előtt az intézmény megtekintésére, valamint a szülő/hozzátartozó jelenlétében a beszoktatására. Az ellátás megszervezésénél a szülő/hozzátartozó illetve az ellátott személyes igényét, kívánságát igyekszünk figyelembe venni és teljesíteni, de csak oly módon, hogy az a közösség többi tagját ne érintse hátrányosan, illetve az intézmény működését, napirendjét ne zavarja.</w:t>
      </w:r>
      <w:r w:rsidR="00F27AC4">
        <w:t xml:space="preserve"> </w:t>
      </w:r>
      <w:r w:rsidR="005E2704">
        <w:t>Az eltávozás és visszatérés egyéni szükségletek és a hozzátartozó</w:t>
      </w:r>
      <w:r w:rsidR="00A55545">
        <w:t xml:space="preserve"> </w:t>
      </w:r>
      <w:r w:rsidR="005E2704">
        <w:t xml:space="preserve">lehetősége szerint egyéni megbeszélés alapján történik. A hazamenetel és a visszajövetel reggel 7 és este 19 óra között </w:t>
      </w:r>
      <w:r w:rsidR="00A55545">
        <w:t>lehetséges</w:t>
      </w:r>
      <w:r w:rsidR="005E2704">
        <w:t>.</w:t>
      </w:r>
    </w:p>
    <w:p w:rsidR="004725AB" w:rsidRDefault="008E5890" w:rsidP="004B47CB">
      <w:pPr>
        <w:pStyle w:val="Szvegtrzs1"/>
        <w:tabs>
          <w:tab w:val="left" w:pos="0"/>
        </w:tabs>
        <w:spacing w:after="540"/>
        <w:jc w:val="both"/>
      </w:pPr>
      <w:r>
        <w:tab/>
        <w:t>Az intézményben a lopás, a más személ</w:t>
      </w:r>
      <w:r w:rsidR="005E2704">
        <w:t>y elleni agresszív viselkedés, a házirend súlyos megsértését jelenti.</w:t>
      </w:r>
      <w:r w:rsidR="00F27AC4">
        <w:t xml:space="preserve"> </w:t>
      </w:r>
      <w:r w:rsidR="004725AB">
        <w:t>Az intézménybe állatot az intézményvezető engedélyével lehet bevinni.</w:t>
      </w:r>
    </w:p>
    <w:p w:rsidR="008E5890" w:rsidRDefault="004B47CB" w:rsidP="00DA67B0">
      <w:pPr>
        <w:pStyle w:val="Szvegtrzs1"/>
        <w:tabs>
          <w:tab w:val="left" w:pos="0"/>
        </w:tabs>
        <w:spacing w:after="540"/>
        <w:jc w:val="both"/>
      </w:pPr>
      <w:r>
        <w:tab/>
      </w:r>
      <w:r w:rsidR="00890BCE">
        <w:t>A házirend</w:t>
      </w:r>
      <w:r w:rsidR="00BC1259">
        <w:t>,</w:t>
      </w:r>
      <w:r w:rsidR="00890BCE">
        <w:t xml:space="preserve"> napirend</w:t>
      </w:r>
      <w:r w:rsidR="00BC1259">
        <w:t xml:space="preserve"> és a foglalkoztató szabályainak </w:t>
      </w:r>
      <w:r w:rsidR="00890BCE">
        <w:t xml:space="preserve">betartása minden ellátottra nézve kötelező. </w:t>
      </w:r>
      <w:r w:rsidR="00CE189D">
        <w:t>A házirend súlyos, többszöri megszegése az</w:t>
      </w:r>
      <w:r w:rsidR="00890BCE">
        <w:t xml:space="preserve"> ellátás megszüntetését vonja maga után.</w:t>
      </w:r>
      <w:r w:rsidR="001D177C">
        <w:t xml:space="preserve"> </w:t>
      </w:r>
      <w:r w:rsidR="008E5890" w:rsidRPr="002D3807">
        <w:t>A Házirend nyilvános, az igazgatói</w:t>
      </w:r>
      <w:r w:rsidR="008E5890">
        <w:t xml:space="preserve"> irodában és a hirdetőtáblán hozzáférhető</w:t>
      </w:r>
      <w:r w:rsidR="008E5890" w:rsidRPr="002D3807">
        <w:t>. A Házirend a felülvizsgálatokkor felmerülő i</w:t>
      </w:r>
      <w:r w:rsidR="008E5890">
        <w:t>gény szerint módosításra kerül.</w:t>
      </w:r>
    </w:p>
    <w:p w:rsidR="008E5890" w:rsidRDefault="008E5890" w:rsidP="00DA67B0">
      <w:pPr>
        <w:jc w:val="both"/>
      </w:pPr>
      <w:r>
        <w:rPr>
          <w:rFonts w:ascii="Times New Roman" w:hAnsi="Times New Roman" w:cs="Times New Roman"/>
        </w:rPr>
        <w:t>A Házirend 202</w:t>
      </w:r>
      <w:r w:rsidR="00CE18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1D177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1D177C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-től hatályos.</w:t>
      </w:r>
    </w:p>
    <w:p w:rsidR="008E5890" w:rsidRDefault="008E5890" w:rsidP="008E5890">
      <w:pPr>
        <w:pStyle w:val="Szvegtrzs1"/>
        <w:tabs>
          <w:tab w:val="left" w:pos="0"/>
        </w:tabs>
        <w:spacing w:after="540"/>
        <w:jc w:val="both"/>
      </w:pPr>
    </w:p>
    <w:p w:rsidR="00DA67B0" w:rsidRPr="00530608" w:rsidRDefault="00DA67B0" w:rsidP="00DA67B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2025. </w:t>
      </w:r>
      <w:r w:rsidR="001D177C">
        <w:rPr>
          <w:rFonts w:ascii="Arial" w:hAnsi="Arial" w:cs="Arial"/>
        </w:rPr>
        <w:t>júl</w:t>
      </w:r>
      <w:r w:rsidR="00AF0572">
        <w:rPr>
          <w:rFonts w:ascii="Arial" w:hAnsi="Arial" w:cs="Arial"/>
        </w:rPr>
        <w:t>ius</w:t>
      </w:r>
      <w:r>
        <w:rPr>
          <w:rFonts w:ascii="Arial" w:hAnsi="Arial" w:cs="Arial"/>
        </w:rPr>
        <w:t xml:space="preserve"> </w:t>
      </w:r>
      <w:r w:rsidR="001D177C">
        <w:rPr>
          <w:rFonts w:ascii="Arial" w:hAnsi="Arial" w:cs="Arial"/>
        </w:rPr>
        <w:t>03</w:t>
      </w:r>
      <w:r>
        <w:rPr>
          <w:rFonts w:ascii="Arial" w:hAnsi="Arial" w:cs="Arial"/>
        </w:rPr>
        <w:t>.</w:t>
      </w:r>
    </w:p>
    <w:p w:rsidR="00DA67B0" w:rsidRDefault="00DA67B0" w:rsidP="00DA67B0">
      <w:pPr>
        <w:pStyle w:val="Szvegtrzs1"/>
        <w:spacing w:after="120"/>
        <w:ind w:left="6160"/>
        <w:jc w:val="both"/>
        <w:rPr>
          <w:rFonts w:ascii="Arial" w:hAnsi="Arial" w:cs="Arial"/>
        </w:rPr>
      </w:pPr>
    </w:p>
    <w:p w:rsidR="00DA67B0" w:rsidRDefault="00DA67B0" w:rsidP="00DA67B0">
      <w:pPr>
        <w:pStyle w:val="Szvegtrzs1"/>
        <w:spacing w:after="12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pStyle w:val="Szvegtrzs1"/>
        <w:spacing w:after="120"/>
        <w:ind w:left="6160"/>
        <w:jc w:val="both"/>
        <w:rPr>
          <w:rFonts w:ascii="Arial" w:hAnsi="Arial" w:cs="Arial"/>
        </w:rPr>
      </w:pPr>
      <w:r>
        <w:rPr>
          <w:rFonts w:ascii="Arial" w:hAnsi="Arial" w:cs="Arial"/>
        </w:rPr>
        <w:t>Tárnok György</w:t>
      </w:r>
    </w:p>
    <w:p w:rsidR="00DA67B0" w:rsidRPr="00530608" w:rsidRDefault="00DA67B0" w:rsidP="00DA67B0">
      <w:pPr>
        <w:pStyle w:val="Szvegtrzs1"/>
        <w:spacing w:after="120"/>
        <w:ind w:left="61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30608">
        <w:rPr>
          <w:rFonts w:ascii="Arial" w:hAnsi="Arial" w:cs="Arial"/>
        </w:rPr>
        <w:t>ntézményvezető</w:t>
      </w:r>
    </w:p>
    <w:p w:rsidR="00DA67B0" w:rsidRPr="00530608" w:rsidRDefault="00DA67B0" w:rsidP="00DA67B0">
      <w:pPr>
        <w:pStyle w:val="Szvegtrzs1"/>
        <w:spacing w:after="38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pStyle w:val="Szvegtrzs1"/>
        <w:spacing w:after="38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pStyle w:val="Szvegtrzs1"/>
        <w:spacing w:after="38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pStyle w:val="Szvegtrzs1"/>
        <w:spacing w:after="38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pStyle w:val="Szvegtrzs1"/>
        <w:spacing w:after="380"/>
        <w:ind w:left="6160"/>
        <w:jc w:val="both"/>
        <w:rPr>
          <w:rFonts w:ascii="Arial" w:hAnsi="Arial" w:cs="Arial"/>
        </w:rPr>
      </w:pPr>
    </w:p>
    <w:p w:rsidR="00DA67B0" w:rsidRPr="00530608" w:rsidRDefault="00DA67B0" w:rsidP="00DA67B0">
      <w:pPr>
        <w:spacing w:line="360" w:lineRule="auto"/>
        <w:ind w:right="-108"/>
        <w:jc w:val="center"/>
        <w:rPr>
          <w:rFonts w:ascii="Arial" w:hAnsi="Arial" w:cs="Arial"/>
          <w:b/>
        </w:rPr>
      </w:pPr>
      <w:r w:rsidRPr="00530608">
        <w:rPr>
          <w:rFonts w:ascii="Arial" w:hAnsi="Arial" w:cs="Arial"/>
          <w:b/>
        </w:rPr>
        <w:t>ZÁRADÉK</w:t>
      </w: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</w:rPr>
      </w:pP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</w:rPr>
      </w:pP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  <w:b/>
          <w:bCs/>
        </w:rPr>
      </w:pPr>
      <w:r w:rsidRPr="00530608">
        <w:rPr>
          <w:rFonts w:ascii="Arial" w:hAnsi="Arial" w:cs="Arial"/>
        </w:rPr>
        <w:t>Jelen házirendet döntését követően a Fenntartó jóváhagyja</w:t>
      </w:r>
      <w:r w:rsidRPr="00530608">
        <w:rPr>
          <w:rFonts w:ascii="Arial" w:hAnsi="Arial" w:cs="Arial"/>
          <w:b/>
          <w:bCs/>
        </w:rPr>
        <w:t>. mely</w:t>
      </w:r>
      <w:r w:rsidRPr="00530608">
        <w:rPr>
          <w:rFonts w:ascii="Arial" w:hAnsi="Arial" w:cs="Arial"/>
          <w:b/>
          <w:bCs/>
        </w:rPr>
        <w:tab/>
      </w: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</w:rPr>
      </w:pPr>
      <w:r w:rsidRPr="00530608">
        <w:rPr>
          <w:rFonts w:ascii="Arial" w:hAnsi="Arial" w:cs="Arial"/>
          <w:b/>
          <w:bCs/>
        </w:rPr>
        <w:t xml:space="preserve">2025 </w:t>
      </w:r>
      <w:r w:rsidR="001D177C">
        <w:rPr>
          <w:rFonts w:ascii="Arial" w:hAnsi="Arial" w:cs="Arial"/>
          <w:b/>
          <w:bCs/>
        </w:rPr>
        <w:t>július</w:t>
      </w:r>
      <w:r w:rsidRPr="00530608">
        <w:rPr>
          <w:rFonts w:ascii="Arial" w:hAnsi="Arial" w:cs="Arial"/>
          <w:b/>
          <w:bCs/>
        </w:rPr>
        <w:t xml:space="preserve"> 0</w:t>
      </w:r>
      <w:r w:rsidR="001D177C">
        <w:rPr>
          <w:rFonts w:ascii="Arial" w:hAnsi="Arial" w:cs="Arial"/>
          <w:b/>
          <w:bCs/>
        </w:rPr>
        <w:t>3</w:t>
      </w:r>
      <w:r w:rsidRPr="00530608">
        <w:rPr>
          <w:rFonts w:ascii="Arial" w:hAnsi="Arial" w:cs="Arial"/>
        </w:rPr>
        <w:t>-án lép hatályba.</w:t>
      </w: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</w:rPr>
      </w:pPr>
    </w:p>
    <w:p w:rsidR="00DA67B0" w:rsidRPr="00530608" w:rsidRDefault="00DA67B0" w:rsidP="00DA67B0">
      <w:pPr>
        <w:spacing w:line="360" w:lineRule="auto"/>
        <w:ind w:right="-108"/>
        <w:jc w:val="both"/>
        <w:rPr>
          <w:rFonts w:ascii="Arial" w:hAnsi="Arial" w:cs="Arial"/>
        </w:rPr>
      </w:pPr>
    </w:p>
    <w:p w:rsidR="00DA67B0" w:rsidRPr="00530608" w:rsidRDefault="00DA67B0" w:rsidP="00DA67B0">
      <w:pPr>
        <w:tabs>
          <w:tab w:val="center" w:pos="2127"/>
          <w:tab w:val="center" w:pos="7088"/>
        </w:tabs>
        <w:rPr>
          <w:rFonts w:ascii="Arial" w:hAnsi="Arial" w:cs="Arial"/>
        </w:rPr>
      </w:pPr>
      <w:r w:rsidRPr="00530608">
        <w:rPr>
          <w:rFonts w:ascii="Arial" w:hAnsi="Arial" w:cs="Arial"/>
        </w:rPr>
        <w:tab/>
      </w:r>
    </w:p>
    <w:p w:rsidR="00DA67B0" w:rsidRPr="00530608" w:rsidRDefault="00DA67B0" w:rsidP="00DA67B0">
      <w:pPr>
        <w:spacing w:line="360" w:lineRule="auto"/>
        <w:rPr>
          <w:rFonts w:ascii="Arial" w:hAnsi="Arial" w:cs="Arial"/>
        </w:rPr>
      </w:pPr>
    </w:p>
    <w:p w:rsidR="00DA67B0" w:rsidRPr="00530608" w:rsidRDefault="00DA67B0" w:rsidP="00DA67B0">
      <w:pPr>
        <w:spacing w:line="360" w:lineRule="auto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A Fenntartó Rákoscsabai Baptista Gyülekezet képviseletében: </w:t>
      </w:r>
    </w:p>
    <w:p w:rsidR="00DA67B0" w:rsidRPr="00530608" w:rsidRDefault="00DA67B0" w:rsidP="00DA67B0">
      <w:pPr>
        <w:spacing w:line="360" w:lineRule="auto"/>
        <w:ind w:right="-108"/>
        <w:rPr>
          <w:rFonts w:ascii="Arial" w:hAnsi="Arial" w:cs="Arial"/>
        </w:rPr>
      </w:pPr>
      <w:r w:rsidRPr="00530608">
        <w:rPr>
          <w:rFonts w:ascii="Arial" w:hAnsi="Arial" w:cs="Arial"/>
        </w:rPr>
        <w:t xml:space="preserve">Kelt: Budapest, 2025. </w:t>
      </w:r>
      <w:r w:rsidR="001D177C">
        <w:rPr>
          <w:rFonts w:ascii="Arial" w:hAnsi="Arial" w:cs="Arial"/>
        </w:rPr>
        <w:t>július</w:t>
      </w:r>
      <w:r w:rsidRPr="00530608">
        <w:rPr>
          <w:rFonts w:ascii="Arial" w:hAnsi="Arial" w:cs="Arial"/>
        </w:rPr>
        <w:t xml:space="preserve"> </w:t>
      </w:r>
      <w:r w:rsidR="001D177C">
        <w:rPr>
          <w:rFonts w:ascii="Arial" w:hAnsi="Arial" w:cs="Arial"/>
        </w:rPr>
        <w:t>03</w:t>
      </w:r>
      <w:bookmarkStart w:id="0" w:name="_GoBack"/>
      <w:bookmarkEnd w:id="0"/>
      <w:r w:rsidRPr="00530608">
        <w:rPr>
          <w:rFonts w:ascii="Arial" w:hAnsi="Arial" w:cs="Arial"/>
        </w:rPr>
        <w:t>.</w:t>
      </w:r>
    </w:p>
    <w:p w:rsidR="00DA67B0" w:rsidRPr="00530608" w:rsidRDefault="00DA67B0" w:rsidP="00DA67B0">
      <w:pPr>
        <w:spacing w:line="360" w:lineRule="auto"/>
        <w:rPr>
          <w:rFonts w:ascii="Arial" w:hAnsi="Arial" w:cs="Arial"/>
        </w:rPr>
      </w:pPr>
    </w:p>
    <w:p w:rsidR="00DA67B0" w:rsidRPr="00530608" w:rsidRDefault="00DA67B0" w:rsidP="00DA67B0">
      <w:pPr>
        <w:pStyle w:val="Szvegtrzs0"/>
        <w:rPr>
          <w:rFonts w:ascii="Arial" w:hAnsi="Arial" w:cs="Arial"/>
          <w:szCs w:val="24"/>
        </w:rPr>
      </w:pPr>
    </w:p>
    <w:p w:rsidR="00DA67B0" w:rsidRPr="00530608" w:rsidRDefault="00DA67B0" w:rsidP="00DA67B0">
      <w:pPr>
        <w:pStyle w:val="Szvegtrzs0"/>
        <w:spacing w:before="6"/>
        <w:rPr>
          <w:rFonts w:ascii="Arial" w:hAnsi="Arial" w:cs="Arial"/>
          <w:szCs w:val="24"/>
        </w:rPr>
      </w:pPr>
    </w:p>
    <w:p w:rsidR="00DA67B0" w:rsidRPr="00530608" w:rsidRDefault="00DA67B0" w:rsidP="00DA67B0">
      <w:pPr>
        <w:tabs>
          <w:tab w:val="left" w:pos="6033"/>
        </w:tabs>
        <w:ind w:left="1702"/>
        <w:rPr>
          <w:rFonts w:ascii="Arial" w:hAnsi="Arial" w:cs="Arial"/>
        </w:rPr>
      </w:pPr>
      <w:r w:rsidRPr="00530608">
        <w:rPr>
          <w:rFonts w:ascii="Arial" w:hAnsi="Arial" w:cs="Arial"/>
          <w:spacing w:val="-2"/>
        </w:rPr>
        <w:t>…………………………………………</w:t>
      </w:r>
      <w:r w:rsidRPr="00530608">
        <w:rPr>
          <w:rFonts w:ascii="Arial" w:hAnsi="Arial" w:cs="Arial"/>
        </w:rPr>
        <w:tab/>
        <w:t>………</w:t>
      </w:r>
      <w:r w:rsidRPr="00530608">
        <w:rPr>
          <w:rFonts w:ascii="Arial" w:hAnsi="Arial" w:cs="Arial"/>
          <w:spacing w:val="-2"/>
        </w:rPr>
        <w:t>…………………………</w:t>
      </w:r>
    </w:p>
    <w:p w:rsidR="00DA67B0" w:rsidRPr="00530608" w:rsidRDefault="001C4AF1" w:rsidP="00DA67B0">
      <w:pPr>
        <w:pStyle w:val="Szvegtrzs0"/>
        <w:tabs>
          <w:tab w:val="left" w:pos="6808"/>
        </w:tabs>
        <w:spacing w:before="2"/>
        <w:ind w:left="226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László Gábor</w:t>
      </w:r>
      <w:r w:rsidR="00DA67B0" w:rsidRPr="0053060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Tóth Antal</w:t>
      </w:r>
    </w:p>
    <w:p w:rsidR="00DA67B0" w:rsidRPr="00530608" w:rsidRDefault="00DA67B0" w:rsidP="00DA67B0">
      <w:pPr>
        <w:pStyle w:val="Szvegtrzs0"/>
        <w:tabs>
          <w:tab w:val="left" w:pos="7048"/>
        </w:tabs>
        <w:spacing w:before="41"/>
        <w:ind w:left="2389"/>
        <w:rPr>
          <w:rFonts w:ascii="Arial" w:hAnsi="Arial" w:cs="Arial"/>
          <w:szCs w:val="24"/>
        </w:rPr>
      </w:pPr>
      <w:r w:rsidRPr="00530608">
        <w:rPr>
          <w:rFonts w:ascii="Arial" w:hAnsi="Arial" w:cs="Arial"/>
          <w:spacing w:val="-2"/>
          <w:szCs w:val="24"/>
        </w:rPr>
        <w:t>képviselő</w:t>
      </w:r>
      <w:r w:rsidRPr="00530608">
        <w:rPr>
          <w:rFonts w:ascii="Arial" w:hAnsi="Arial" w:cs="Arial"/>
          <w:szCs w:val="24"/>
        </w:rPr>
        <w:tab/>
      </w:r>
      <w:r w:rsidR="001C4AF1">
        <w:rPr>
          <w:rFonts w:ascii="Arial" w:hAnsi="Arial" w:cs="Arial"/>
          <w:szCs w:val="24"/>
        </w:rPr>
        <w:tab/>
      </w:r>
      <w:r w:rsidRPr="00530608">
        <w:rPr>
          <w:rFonts w:ascii="Arial" w:hAnsi="Arial" w:cs="Arial"/>
          <w:spacing w:val="-2"/>
          <w:szCs w:val="24"/>
        </w:rPr>
        <w:t>képviselő</w:t>
      </w:r>
    </w:p>
    <w:p w:rsidR="00DA67B0" w:rsidRPr="00530608" w:rsidRDefault="00DA67B0" w:rsidP="00DA67B0">
      <w:pPr>
        <w:pStyle w:val="Cmsor11"/>
        <w:tabs>
          <w:tab w:val="left" w:pos="1568"/>
        </w:tabs>
        <w:spacing w:before="71"/>
        <w:ind w:left="1179" w:firstLine="0"/>
        <w:rPr>
          <w:rFonts w:ascii="Arial" w:hAnsi="Arial" w:cs="Arial"/>
          <w:b w:val="0"/>
          <w:sz w:val="24"/>
          <w:szCs w:val="24"/>
        </w:rPr>
      </w:pPr>
      <w:bookmarkStart w:id="1" w:name="_bookmark22"/>
      <w:bookmarkEnd w:id="1"/>
    </w:p>
    <w:p w:rsidR="00DA67B0" w:rsidRDefault="00DA67B0" w:rsidP="00DA67B0">
      <w:pPr>
        <w:pStyle w:val="Szvegtrzs1"/>
        <w:spacing w:after="380"/>
        <w:ind w:left="6160"/>
        <w:jc w:val="both"/>
      </w:pPr>
    </w:p>
    <w:p w:rsidR="003C21CF" w:rsidRDefault="003C21CF" w:rsidP="00DA67B0">
      <w:pPr>
        <w:pStyle w:val="Szvegtrzs1"/>
        <w:spacing w:after="400"/>
        <w:ind w:left="5420"/>
        <w:jc w:val="both"/>
      </w:pPr>
    </w:p>
    <w:sectPr w:rsidR="003C21CF" w:rsidSect="00C60C43">
      <w:headerReference w:type="default" r:id="rId8"/>
      <w:footerReference w:type="default" r:id="rId9"/>
      <w:pgSz w:w="11900" w:h="16840"/>
      <w:pgMar w:top="1467" w:right="1578" w:bottom="1703" w:left="1168" w:header="1039" w:footer="127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30" w:rsidRDefault="004D3130">
      <w:r>
        <w:separator/>
      </w:r>
    </w:p>
  </w:endnote>
  <w:endnote w:type="continuationSeparator" w:id="0">
    <w:p w:rsidR="004D3130" w:rsidRDefault="004D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697372"/>
      <w:docPartObj>
        <w:docPartGallery w:val="Page Numbers (Bottom of Page)"/>
        <w:docPartUnique/>
      </w:docPartObj>
    </w:sdtPr>
    <w:sdtEndPr/>
    <w:sdtContent>
      <w:p w:rsidR="004725AB" w:rsidRDefault="000C03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7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25AB" w:rsidRDefault="004725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30" w:rsidRDefault="004D3130"/>
  </w:footnote>
  <w:footnote w:type="continuationSeparator" w:id="0">
    <w:p w:rsidR="004D3130" w:rsidRDefault="004D313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AB" w:rsidRDefault="00DA67B0" w:rsidP="00C60C43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iCs/>
      </w:rPr>
    </w:pPr>
    <w:r w:rsidRPr="00343BC6">
      <w:rPr>
        <w:rFonts w:ascii="Times New Roman" w:eastAsia="Times New Roman"/>
        <w:noProof/>
        <w:lang w:bidi="ar-SA"/>
      </w:rPr>
      <w:drawing>
        <wp:anchor distT="0" distB="0" distL="114300" distR="114300" simplePos="0" relativeHeight="251661312" behindDoc="1" locked="0" layoutInCell="1" allowOverlap="1" wp14:anchorId="49EFEB82" wp14:editId="142AC740">
          <wp:simplePos x="0" y="0"/>
          <wp:positionH relativeFrom="column">
            <wp:posOffset>-40386</wp:posOffset>
          </wp:positionH>
          <wp:positionV relativeFrom="paragraph">
            <wp:posOffset>-217678</wp:posOffset>
          </wp:positionV>
          <wp:extent cx="982980" cy="1196340"/>
          <wp:effectExtent l="0" t="0" r="7620" b="3810"/>
          <wp:wrapTight wrapText="bothSides">
            <wp:wrapPolygon edited="0">
              <wp:start x="0" y="0"/>
              <wp:lineTo x="0" y="21325"/>
              <wp:lineTo x="21349" y="21325"/>
              <wp:lineTo x="21349" y="0"/>
              <wp:lineTo x="0" y="0"/>
            </wp:wrapPolygon>
          </wp:wrapTight>
          <wp:docPr id="2" name="Kép 2" descr="C:\Users\user\Documents\Dokumentumok\virágoskert\logo\ENO-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Dokumentumok\virágoskert\logo\ENO-Log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5AB">
      <w:rPr>
        <w:rFonts w:ascii="Times New Roman" w:eastAsia="Times New Roman" w:hAnsi="Times New Roman" w:cs="Times New Roman"/>
        <w:iCs/>
      </w:rPr>
      <w:t xml:space="preserve">Rákoscsabai Baptista </w:t>
    </w:r>
    <w:r w:rsidR="004725AB" w:rsidRPr="00D645B7">
      <w:rPr>
        <w:rFonts w:ascii="Times New Roman" w:eastAsia="Times New Roman" w:hAnsi="Times New Roman" w:cs="Times New Roman"/>
        <w:iCs/>
      </w:rPr>
      <w:t>G</w:t>
    </w:r>
    <w:r w:rsidR="004725AB">
      <w:rPr>
        <w:rFonts w:ascii="Times New Roman" w:eastAsia="Times New Roman" w:hAnsi="Times New Roman" w:cs="Times New Roman"/>
        <w:iCs/>
      </w:rPr>
      <w:t>yülekezet</w:t>
    </w:r>
    <w:r w:rsidR="004725AB">
      <w:rPr>
        <w:rFonts w:ascii="Times New Roman" w:eastAsia="Times New Roman" w:hAnsi="Times New Roman" w:cs="Times New Roman"/>
        <w:iCs/>
      </w:rPr>
      <w:br/>
    </w:r>
    <w:r w:rsidR="004725AB" w:rsidRPr="00D645B7">
      <w:rPr>
        <w:rFonts w:ascii="Times New Roman" w:eastAsia="Times New Roman" w:hAnsi="Times New Roman" w:cs="Times New Roman"/>
        <w:iCs/>
      </w:rPr>
      <w:t>Virág</w:t>
    </w:r>
    <w:r w:rsidR="004725AB">
      <w:rPr>
        <w:rFonts w:ascii="Times New Roman" w:eastAsia="Times New Roman" w:hAnsi="Times New Roman" w:cs="Times New Roman"/>
        <w:iCs/>
      </w:rPr>
      <w:t>oskert Értelmi Sérültek</w:t>
    </w:r>
    <w:r w:rsidR="004725AB">
      <w:rPr>
        <w:rFonts w:ascii="Times New Roman" w:eastAsia="Times New Roman" w:hAnsi="Times New Roman" w:cs="Times New Roman"/>
        <w:iCs/>
      </w:rPr>
      <w:br/>
      <w:t>Napközi és Átmeneti Otthona</w:t>
    </w:r>
    <w:r w:rsidR="004725AB">
      <w:rPr>
        <w:rFonts w:ascii="Times New Roman" w:eastAsia="Times New Roman" w:hAnsi="Times New Roman" w:cs="Times New Roman"/>
        <w:iCs/>
      </w:rPr>
      <w:br/>
    </w:r>
    <w:r w:rsidR="004725AB" w:rsidRPr="00D645B7">
      <w:rPr>
        <w:rFonts w:ascii="Times New Roman" w:eastAsia="Times New Roman" w:hAnsi="Times New Roman" w:cs="Times New Roman"/>
        <w:iCs/>
      </w:rPr>
      <w:t>1173 Budapest, Újlak u. 106.</w:t>
    </w:r>
    <w:r w:rsidR="004725AB">
      <w:rPr>
        <w:rFonts w:ascii="Times New Roman" w:eastAsia="Times New Roman" w:hAnsi="Times New Roman" w:cs="Times New Roman"/>
        <w:iCs/>
      </w:rPr>
      <w:br/>
      <w:t>Tel.: +36 1 256 30 03</w:t>
    </w:r>
  </w:p>
  <w:p w:rsidR="004725AB" w:rsidRDefault="004725A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EBB"/>
    <w:multiLevelType w:val="hybridMultilevel"/>
    <w:tmpl w:val="14F68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E3CCB"/>
    <w:multiLevelType w:val="multilevel"/>
    <w:tmpl w:val="96B6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26"/>
    <w:rsid w:val="000B243E"/>
    <w:rsid w:val="000C031C"/>
    <w:rsid w:val="001C4AF1"/>
    <w:rsid w:val="001D177C"/>
    <w:rsid w:val="00202168"/>
    <w:rsid w:val="0024330B"/>
    <w:rsid w:val="00244707"/>
    <w:rsid w:val="00260F00"/>
    <w:rsid w:val="002E444A"/>
    <w:rsid w:val="002E448A"/>
    <w:rsid w:val="00341854"/>
    <w:rsid w:val="00352C98"/>
    <w:rsid w:val="003C21CF"/>
    <w:rsid w:val="003E6283"/>
    <w:rsid w:val="004725AB"/>
    <w:rsid w:val="004B47CB"/>
    <w:rsid w:val="004D3130"/>
    <w:rsid w:val="0055228B"/>
    <w:rsid w:val="00580708"/>
    <w:rsid w:val="005C0026"/>
    <w:rsid w:val="005E2704"/>
    <w:rsid w:val="006C3CD6"/>
    <w:rsid w:val="006E4E71"/>
    <w:rsid w:val="006F21B6"/>
    <w:rsid w:val="007034DE"/>
    <w:rsid w:val="00871E0C"/>
    <w:rsid w:val="00890BCE"/>
    <w:rsid w:val="008E5890"/>
    <w:rsid w:val="009964B5"/>
    <w:rsid w:val="009E60B4"/>
    <w:rsid w:val="00A55545"/>
    <w:rsid w:val="00A93383"/>
    <w:rsid w:val="00AC0C58"/>
    <w:rsid w:val="00AE6DD6"/>
    <w:rsid w:val="00AF0572"/>
    <w:rsid w:val="00B06206"/>
    <w:rsid w:val="00B35106"/>
    <w:rsid w:val="00BC1259"/>
    <w:rsid w:val="00C2025D"/>
    <w:rsid w:val="00C572F3"/>
    <w:rsid w:val="00C60C43"/>
    <w:rsid w:val="00CE189D"/>
    <w:rsid w:val="00D07C53"/>
    <w:rsid w:val="00DA2ADD"/>
    <w:rsid w:val="00DA67B0"/>
    <w:rsid w:val="00E16677"/>
    <w:rsid w:val="00E84D49"/>
    <w:rsid w:val="00E85475"/>
    <w:rsid w:val="00F05F02"/>
    <w:rsid w:val="00F27AC4"/>
    <w:rsid w:val="00FD2DED"/>
    <w:rsid w:val="00FE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6BC2"/>
  <w15:docId w15:val="{8EEB4BE7-4C10-4EF3-8A8B-8CBE3651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pacing w:after="260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C6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0C43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C6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0C43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rsid w:val="00DA67B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imSun" w:eastAsia="SimSun" w:hAnsi="Times New Roman" w:cs="Times New Roman"/>
      <w:color w:val="auto"/>
      <w:kern w:val="1"/>
      <w:szCs w:val="20"/>
      <w:lang w:bidi="ar-SA"/>
    </w:r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DA67B0"/>
    <w:rPr>
      <w:rFonts w:ascii="SimSun" w:eastAsia="SimSun" w:hAnsi="Times New Roman" w:cs="Times New Roman"/>
      <w:kern w:val="1"/>
      <w:szCs w:val="20"/>
      <w:lang w:bidi="ar-SA"/>
    </w:rPr>
  </w:style>
  <w:style w:type="paragraph" w:customStyle="1" w:styleId="Cmsor11">
    <w:name w:val="Címsor 11"/>
    <w:basedOn w:val="Norml"/>
    <w:uiPriority w:val="1"/>
    <w:qFormat/>
    <w:rsid w:val="00DA67B0"/>
    <w:pPr>
      <w:autoSpaceDE w:val="0"/>
      <w:autoSpaceDN w:val="0"/>
      <w:ind w:left="1136" w:hanging="814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60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60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HPProbook9</dc:creator>
  <cp:lastModifiedBy>user</cp:lastModifiedBy>
  <cp:revision>2</cp:revision>
  <cp:lastPrinted>2025-04-28T10:31:00Z</cp:lastPrinted>
  <dcterms:created xsi:type="dcterms:W3CDTF">2025-07-02T12:24:00Z</dcterms:created>
  <dcterms:modified xsi:type="dcterms:W3CDTF">2025-07-02T12:24:00Z</dcterms:modified>
</cp:coreProperties>
</file>